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  <w:color w:val="auto"/>
          <w:highlight w:val="none"/>
        </w:rPr>
      </w:pPr>
      <w:r>
        <w:rPr>
          <w:rFonts w:hint="eastAsia" w:hAnsi="宋体" w:cs="宋体"/>
          <w:b/>
          <w:bCs/>
          <w:color w:val="auto"/>
          <w:highlight w:val="none"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  <w:color w:val="auto"/>
          <w:highlight w:val="none"/>
        </w:rPr>
      </w:pP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本公司参与中山大学中山眼科中心组织的</w:t>
      </w:r>
      <w:r>
        <w:rPr>
          <w:rFonts w:hint="eastAsia" w:hAnsi="宋体" w:cs="宋体"/>
          <w:color w:val="auto"/>
          <w:highlight w:val="none"/>
          <w:u w:val="single"/>
        </w:rPr>
        <w:t xml:space="preserve">            </w:t>
      </w:r>
      <w:r>
        <w:rPr>
          <w:rFonts w:hint="eastAsia" w:hAnsi="宋体" w:cs="宋体"/>
          <w:color w:val="auto"/>
          <w:highlight w:val="none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法定代表人签名：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widowControl/>
      <w:autoSpaceDE/>
      <w:autoSpaceDN/>
      <w:adjustRightInd/>
      <w:spacing w:after="120" w:afterLines="0"/>
      <w:ind w:right="0" w:firstLine="420" w:firstLineChars="100"/>
      <w:jc w:val="left"/>
    </w:pPr>
    <w:rPr>
      <w:rFonts w:ascii="Times New Roman"/>
      <w:kern w:val="0"/>
      <w:sz w:val="21"/>
      <w:szCs w:val="20"/>
      <w:lang w:val="en-US"/>
    </w:rPr>
  </w:style>
  <w:style w:type="paragraph" w:customStyle="1" w:styleId="3">
    <w:name w:val="样式 正文首行缩进 + 宋体 小四 首行缩进:  1 字符"/>
    <w:basedOn w:val="1"/>
    <w:next w:val="1"/>
    <w:qFormat/>
    <w:uiPriority w:val="0"/>
    <w:pPr>
      <w:spacing w:after="120" w:afterLines="0" w:line="360" w:lineRule="auto"/>
      <w:ind w:firstLine="150" w:firstLineChars="150"/>
    </w:pPr>
    <w:rPr>
      <w:rFonts w:ascii="宋体" w:hAnsi="宋体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2021-09-23T07:22:20Z</dcterms:created>
  <dc:creator>pc</dc:creator>
  <cp:lastModifiedBy>招标代理</cp:lastModifiedBy>
  <dcterms:modified xsi:type="dcterms:W3CDTF">2021-09-23T07:22:32Z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9D704F4EB6F846CB9717168F38243606</vt:lpwstr>
  </property>
</Properties>
</file>