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97" w:tblpY="220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10"/>
        <w:gridCol w:w="2925"/>
        <w:gridCol w:w="2144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42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2"/>
                <w:szCs w:val="32"/>
              </w:rPr>
              <w:t>实质性条款（“★”项）响应表</w:t>
            </w:r>
          </w:p>
          <w:p>
            <w:pPr>
              <w:spacing w:after="120" w:line="360" w:lineRule="auto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投标人全称：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5"/>
            <w:tcBorders>
              <w:bottom w:val="single" w:color="auto" w:sz="4" w:space="0"/>
            </w:tcBorders>
          </w:tcPr>
          <w:p>
            <w:pPr>
              <w:spacing w:after="120" w:line="360" w:lineRule="auto"/>
              <w:rPr>
                <w:rFonts w:ascii="宋体" w:hAnsi="宋体" w:cs="宋体"/>
                <w:bCs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项目名称：</w:t>
            </w:r>
          </w:p>
          <w:p>
            <w:pPr>
              <w:spacing w:after="120" w:line="360" w:lineRule="auto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招标编号：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招标服务主要要求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投标服务响应内容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（投标人应按实际情况填写）</w:t>
            </w:r>
          </w:p>
        </w:tc>
        <w:tc>
          <w:tcPr>
            <w:tcW w:w="214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偏离说明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Cs w:val="24"/>
              </w:rPr>
              <w:t>（正偏离/完全响应/负偏离）</w:t>
            </w:r>
          </w:p>
        </w:tc>
        <w:tc>
          <w:tcPr>
            <w:tcW w:w="15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1"/>
                <w:lang w:val="en-US" w:eastAsia="zh-CN"/>
              </w:rPr>
              <w:t>...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9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21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2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附件：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注：1.投标人必须对应招标文件第二部分“采购需求”的“★” 项内容逐条响应。如有缺漏，缺漏项视同不符合招标要求。打“★” 项为不可负偏离(劣于)的重要项。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2.投标人响应采购需求应具体、明确，含糊不清、不确切或伪造、变造证明材料的，按照不完全响应或者完全不响应处理。构成提供虚假材料的，移送监管部门查处。</w:t>
      </w:r>
    </w:p>
    <w:p>
      <w:pPr>
        <w:snapToGrid w:val="0"/>
        <w:spacing w:line="360" w:lineRule="auto"/>
        <w:ind w:left="632" w:leftChars="199" w:hanging="214" w:hangingChars="10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3.注：若无偏离，在本表“偏离说明”处注明“无服务规格偏离”的字样。</w:t>
      </w:r>
    </w:p>
    <w:p>
      <w:pPr>
        <w:snapToGrid w:val="0"/>
        <w:spacing w:line="360" w:lineRule="auto"/>
        <w:ind w:left="632" w:leftChars="199" w:hanging="214" w:hangingChars="10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4.本表内容不得擅自修改。</w:t>
      </w:r>
    </w:p>
    <w:p>
      <w:pPr>
        <w:spacing w:line="360" w:lineRule="auto"/>
        <w:rPr>
          <w:rFonts w:ascii="宋体" w:hAnsi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投标人法定代表人（或法定代表人授权代表）签字或盖本人姓名章：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投标人名称（签章）：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</w:t>
      </w:r>
    </w:p>
    <w:p>
      <w:r>
        <w:rPr>
          <w:rFonts w:hint="eastAsia" w:ascii="宋体" w:hAnsi="宋体" w:cs="宋体"/>
          <w:color w:val="auto"/>
          <w:sz w:val="24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2E0MGVhOGY4MWZkMzgyMDE4YjZlMGM2MzU0ZWUifQ=="/>
  </w:docVars>
  <w:rsids>
    <w:rsidRoot w:val="00000000"/>
    <w:rsid w:val="118408FD"/>
    <w:rsid w:val="18BF655E"/>
    <w:rsid w:val="427215B9"/>
    <w:rsid w:val="500B11F4"/>
    <w:rsid w:val="66780138"/>
    <w:rsid w:val="6F6D4745"/>
    <w:rsid w:val="722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2023-08-01T01:43:00Z</dcterms:created>
  <dc:creator>Administrator</dc:creator>
  <cp:lastModifiedBy>WPS_1658451126</cp:lastModifiedBy>
  <dcterms:modified xsi:type="dcterms:W3CDTF">2023-08-01T09:12:24Z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509BAA809F5A4AF29F3E9BBF441AC3AD_12</vt:lpwstr>
  </property>
</Properties>
</file>